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25" w:rsidRPr="00282A6F" w:rsidRDefault="00E96125" w:rsidP="00E961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30E1" w:rsidRDefault="00FF7919" w:rsidP="00D42B4D">
      <w:pP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nach § 2 der Verordnung zur Sicherung der Energieversorgung über mittelfristig wirksame Maßnahmen</w:t>
      </w:r>
      <w:r w:rsidR="00F44925" w:rsidRPr="00531E94">
        <w:rPr>
          <w:rFonts w:ascii="Times New Roman" w:hAnsi="Times New Roman" w:cs="Times New Roman"/>
          <w:sz w:val="22"/>
        </w:rPr>
        <w:t xml:space="preserve"> (</w:t>
      </w:r>
      <w:proofErr w:type="spellStart"/>
      <w:r w:rsidR="00F44925" w:rsidRPr="00531E94">
        <w:rPr>
          <w:rFonts w:ascii="Times New Roman" w:hAnsi="Times New Roman" w:cs="Times New Roman"/>
          <w:sz w:val="22"/>
        </w:rPr>
        <w:t>EnSimiMaV</w:t>
      </w:r>
      <w:proofErr w:type="spellEnd"/>
      <w:r w:rsidR="00F44925" w:rsidRPr="00531E94">
        <w:rPr>
          <w:rFonts w:ascii="Times New Roman" w:hAnsi="Times New Roman" w:cs="Times New Roman"/>
          <w:sz w:val="22"/>
        </w:rPr>
        <w:t>)</w:t>
      </w:r>
      <w:r w:rsidR="004530E1">
        <w:rPr>
          <w:rFonts w:ascii="Times New Roman" w:hAnsi="Times New Roman" w:cs="Times New Roman"/>
          <w:sz w:val="22"/>
        </w:rPr>
        <w:t>.</w:t>
      </w:r>
    </w:p>
    <w:p w:rsidR="00FF7919" w:rsidRPr="00531E94" w:rsidRDefault="00030764" w:rsidP="00D42B4D">
      <w:pPr>
        <w:tabs>
          <w:tab w:val="left" w:pos="2127"/>
        </w:tabs>
        <w:spacing w:after="0" w:line="252" w:lineRule="auto"/>
        <w:ind w:left="2127" w:hanging="21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Gebäude</w:t>
      </w:r>
      <w:r w:rsidR="00531E94" w:rsidRPr="00531E94">
        <w:rPr>
          <w:rFonts w:ascii="Times New Roman" w:hAnsi="Times New Roman" w:cs="Times New Roman"/>
          <w:sz w:val="22"/>
        </w:rPr>
        <w:t>:</w:t>
      </w:r>
      <w:r w:rsidR="00531E94" w:rsidRPr="00531E94"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/>
            <w:sz w:val="22"/>
          </w:rPr>
          <w:id w:val="270748714"/>
          <w:placeholder>
            <w:docPart w:val="DefaultPlaceholder_1081868574"/>
          </w:placeholder>
          <w:showingPlcHdr/>
        </w:sdtPr>
        <w:sdtContent>
          <w:r w:rsidR="003D2D37" w:rsidRPr="00BA6A4D">
            <w:rPr>
              <w:rStyle w:val="Platzhaltertext"/>
            </w:rPr>
            <w:t>Klicken Sie hier, um Text einzugeben.</w:t>
          </w:r>
        </w:sdtContent>
      </w:sdt>
    </w:p>
    <w:p w:rsidR="00531E94" w:rsidRPr="00EB5C7D" w:rsidRDefault="00531E94" w:rsidP="00D42B4D">
      <w:pPr>
        <w:tabs>
          <w:tab w:val="left" w:pos="2127"/>
        </w:tabs>
        <w:spacing w:after="120" w:line="252" w:lineRule="auto"/>
        <w:ind w:left="2126" w:hanging="2126"/>
        <w:rPr>
          <w:rFonts w:ascii="Times New Roman" w:hAnsi="Times New Roman" w:cs="Times New Roman"/>
          <w:sz w:val="18"/>
          <w:szCs w:val="18"/>
        </w:rPr>
      </w:pPr>
      <w:r w:rsidRPr="00EB5C7D">
        <w:rPr>
          <w:rFonts w:ascii="Times New Roman" w:hAnsi="Times New Roman" w:cs="Times New Roman"/>
          <w:sz w:val="18"/>
          <w:szCs w:val="18"/>
        </w:rPr>
        <w:tab/>
      </w:r>
      <w:r w:rsidR="005B134E" w:rsidRPr="00EB5C7D">
        <w:rPr>
          <w:rFonts w:ascii="Times New Roman" w:hAnsi="Times New Roman" w:cs="Times New Roman"/>
          <w:sz w:val="18"/>
          <w:szCs w:val="18"/>
        </w:rPr>
        <w:t>(Straße, Hausnummer, PLZ, Ort)</w:t>
      </w:r>
    </w:p>
    <w:p w:rsidR="00531E94" w:rsidRDefault="00531E94" w:rsidP="00D42B4D">
      <w:pPr>
        <w:tabs>
          <w:tab w:val="left" w:pos="2127"/>
        </w:tabs>
        <w:spacing w:after="0" w:line="252" w:lineRule="auto"/>
        <w:ind w:left="2126" w:hanging="21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Fachbetrieb</w:t>
      </w:r>
      <w:r w:rsidR="001C7A4D">
        <w:rPr>
          <w:rFonts w:ascii="Times New Roman" w:hAnsi="Times New Roman" w:cs="Times New Roman"/>
          <w:sz w:val="22"/>
        </w:rPr>
        <w:t xml:space="preserve"> /</w:t>
      </w:r>
      <w:r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/>
            <w:sz w:val="22"/>
          </w:rPr>
          <w:id w:val="1017742413"/>
          <w:placeholder>
            <w:docPart w:val="DefaultPlaceholder_1081868574"/>
          </w:placeholder>
          <w:showingPlcHdr/>
        </w:sdtPr>
        <w:sdtContent>
          <w:r w:rsidR="003D2D37" w:rsidRPr="00BA6A4D">
            <w:rPr>
              <w:rStyle w:val="Platzhaltertext"/>
            </w:rPr>
            <w:t>Klicken Sie hier, um Text einzugeben.</w:t>
          </w:r>
        </w:sdtContent>
      </w:sdt>
    </w:p>
    <w:p w:rsidR="00EB5C7D" w:rsidRPr="00EB5C7D" w:rsidRDefault="00EB5C7D" w:rsidP="00D42B4D">
      <w:pPr>
        <w:tabs>
          <w:tab w:val="left" w:pos="2127"/>
        </w:tabs>
        <w:spacing w:after="0" w:line="252" w:lineRule="auto"/>
        <w:ind w:left="2126" w:hanging="2126"/>
        <w:rPr>
          <w:rFonts w:ascii="Times New Roman" w:hAnsi="Times New Roman" w:cs="Times New Roman"/>
          <w:sz w:val="18"/>
          <w:szCs w:val="18"/>
        </w:rPr>
      </w:pPr>
      <w:bookmarkStart w:id="0" w:name="_Hlk113537908"/>
      <w:r w:rsidRPr="005B134E">
        <w:rPr>
          <w:rFonts w:ascii="Times New Roman" w:hAnsi="Times New Roman" w:cs="Times New Roman"/>
          <w:sz w:val="22"/>
        </w:rPr>
        <w:t>Fachkundige Person</w:t>
      </w:r>
      <w:r>
        <w:rPr>
          <w:rFonts w:ascii="Times New Roman" w:hAnsi="Times New Roman" w:cs="Times New Roman"/>
          <w:sz w:val="22"/>
        </w:rPr>
        <w:t>:</w:t>
      </w:r>
      <w:r w:rsidRPr="00EB5C7D">
        <w:rPr>
          <w:rFonts w:ascii="Times New Roman" w:hAnsi="Times New Roman" w:cs="Times New Roman"/>
          <w:sz w:val="18"/>
          <w:szCs w:val="18"/>
        </w:rPr>
        <w:tab/>
        <w:t>(Fachbetrieb / Name der fachkundigen Person)</w:t>
      </w:r>
    </w:p>
    <w:bookmarkEnd w:id="0"/>
    <w:p w:rsidR="00531E94" w:rsidRDefault="00531E94" w:rsidP="00D42B4D">
      <w:pPr>
        <w:tabs>
          <w:tab w:val="left" w:pos="2127"/>
        </w:tabs>
        <w:spacing w:after="0" w:line="252" w:lineRule="auto"/>
        <w:ind w:left="2127" w:hanging="21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/>
            <w:sz w:val="22"/>
          </w:rPr>
          <w:id w:val="-649978823"/>
          <w:placeholder>
            <w:docPart w:val="DefaultPlaceholder_1081868574"/>
          </w:placeholder>
          <w:showingPlcHdr/>
        </w:sdtPr>
        <w:sdtContent>
          <w:r w:rsidR="003D2D37" w:rsidRPr="00BA6A4D">
            <w:rPr>
              <w:rStyle w:val="Platzhaltertext"/>
            </w:rPr>
            <w:t>Klicken Sie hier, um Text einzugeben.</w:t>
          </w:r>
        </w:sdtContent>
      </w:sdt>
    </w:p>
    <w:p w:rsidR="00D42B4D" w:rsidRPr="00EB5C7D" w:rsidRDefault="00D42B4D" w:rsidP="00D42B4D">
      <w:pPr>
        <w:tabs>
          <w:tab w:val="left" w:pos="2127"/>
        </w:tabs>
        <w:spacing w:after="0" w:line="252" w:lineRule="auto"/>
        <w:ind w:left="2126" w:hanging="2126"/>
        <w:rPr>
          <w:rFonts w:ascii="Times New Roman" w:hAnsi="Times New Roman" w:cs="Times New Roman"/>
          <w:sz w:val="18"/>
          <w:szCs w:val="18"/>
        </w:rPr>
      </w:pPr>
      <w:r w:rsidRPr="00EB5C7D">
        <w:rPr>
          <w:rFonts w:ascii="Times New Roman" w:hAnsi="Times New Roman" w:cs="Times New Roman"/>
          <w:sz w:val="18"/>
          <w:szCs w:val="18"/>
        </w:rPr>
        <w:tab/>
        <w:t>(Straße, Hausnummer, PLZ, Ort)</w:t>
      </w:r>
    </w:p>
    <w:p w:rsidR="00CD430C" w:rsidRPr="00282A6F" w:rsidRDefault="00CD430C" w:rsidP="00D42B4D">
      <w:pPr>
        <w:spacing w:after="120" w:line="252" w:lineRule="auto"/>
        <w:rPr>
          <w:rFonts w:ascii="Times New Roman" w:hAnsi="Times New Roman" w:cs="Times New Roman"/>
          <w:sz w:val="20"/>
          <w:szCs w:val="20"/>
        </w:rPr>
      </w:pPr>
    </w:p>
    <w:p w:rsidR="00FF7919" w:rsidRPr="00531E94" w:rsidRDefault="00FF7919" w:rsidP="00D42B4D">
      <w:pP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 xml:space="preserve">Der Eigentümer eines Gebäudes, in dem </w:t>
      </w:r>
      <w:r w:rsidRPr="004530E1">
        <w:rPr>
          <w:rFonts w:ascii="Times New Roman" w:hAnsi="Times New Roman" w:cs="Times New Roman"/>
          <w:b/>
          <w:sz w:val="22"/>
        </w:rPr>
        <w:t>Anlagen zur Wärmeerzeugung durch Erdgas</w:t>
      </w:r>
      <w:r w:rsidRPr="00531E94">
        <w:rPr>
          <w:rFonts w:ascii="Times New Roman" w:hAnsi="Times New Roman" w:cs="Times New Roman"/>
          <w:sz w:val="22"/>
        </w:rPr>
        <w:t xml:space="preserve"> genutzt werden, ist </w:t>
      </w:r>
      <w:r w:rsidR="002264C7" w:rsidRPr="00531E94">
        <w:rPr>
          <w:rFonts w:ascii="Times New Roman" w:hAnsi="Times New Roman" w:cs="Times New Roman"/>
          <w:sz w:val="22"/>
        </w:rPr>
        <w:t xml:space="preserve">nach §2 </w:t>
      </w:r>
      <w:proofErr w:type="spellStart"/>
      <w:r w:rsidR="002264C7" w:rsidRPr="00531E94">
        <w:rPr>
          <w:rFonts w:ascii="Times New Roman" w:hAnsi="Times New Roman" w:cs="Times New Roman"/>
          <w:sz w:val="22"/>
        </w:rPr>
        <w:t>EnSimiMaV</w:t>
      </w:r>
      <w:proofErr w:type="spellEnd"/>
      <w:r w:rsidR="002264C7" w:rsidRPr="00531E94">
        <w:rPr>
          <w:rFonts w:ascii="Times New Roman" w:hAnsi="Times New Roman" w:cs="Times New Roman"/>
          <w:sz w:val="22"/>
        </w:rPr>
        <w:t xml:space="preserve"> </w:t>
      </w:r>
      <w:r w:rsidRPr="00531E94">
        <w:rPr>
          <w:rFonts w:ascii="Times New Roman" w:hAnsi="Times New Roman" w:cs="Times New Roman"/>
          <w:sz w:val="22"/>
        </w:rPr>
        <w:t xml:space="preserve">verpflichtet, eine </w:t>
      </w:r>
      <w:r w:rsidRPr="00D42B4D">
        <w:rPr>
          <w:rFonts w:ascii="Times New Roman" w:hAnsi="Times New Roman" w:cs="Times New Roman"/>
          <w:b/>
          <w:sz w:val="22"/>
        </w:rPr>
        <w:t>Heizungsprüfung</w:t>
      </w:r>
      <w:r w:rsidRPr="00531E94">
        <w:rPr>
          <w:rFonts w:ascii="Times New Roman" w:hAnsi="Times New Roman" w:cs="Times New Roman"/>
          <w:sz w:val="22"/>
        </w:rPr>
        <w:t xml:space="preserve"> durchzuführen und die Heizungsanlage des Gebäudes optimieren zu lassen</w:t>
      </w:r>
      <w:r w:rsidRPr="00531E94">
        <w:rPr>
          <w:rStyle w:val="Funotenzeichen"/>
          <w:rFonts w:ascii="Times New Roman" w:hAnsi="Times New Roman" w:cs="Times New Roman"/>
          <w:sz w:val="22"/>
        </w:rPr>
        <w:footnoteReference w:id="1"/>
      </w:r>
      <w:r w:rsidRPr="00531E94">
        <w:rPr>
          <w:rFonts w:ascii="Times New Roman" w:hAnsi="Times New Roman" w:cs="Times New Roman"/>
          <w:sz w:val="22"/>
        </w:rPr>
        <w:t>. In diesem Rahmen ist zu prüfen,</w:t>
      </w:r>
    </w:p>
    <w:p w:rsidR="00FF7919" w:rsidRPr="00531E94" w:rsidRDefault="00FF7919" w:rsidP="003D2D37">
      <w:pPr>
        <w:pStyle w:val="Listenabsatz"/>
        <w:numPr>
          <w:ilvl w:val="0"/>
          <w:numId w:val="4"/>
        </w:numPr>
        <w:spacing w:after="0" w:line="252" w:lineRule="auto"/>
        <w:ind w:left="284" w:hanging="284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ob die zum Betrieb einer Heizung einstellbaren technischen Parameter für den Betrieb der Anlage zur Wärmeerzeugung hinsichtlich der Energieeffizienz optimiert sind,</w:t>
      </w:r>
    </w:p>
    <w:p w:rsidR="00FF7919" w:rsidRPr="00531E94" w:rsidRDefault="00FF7919" w:rsidP="003D2D37">
      <w:pPr>
        <w:pStyle w:val="Listenabsatz"/>
        <w:numPr>
          <w:ilvl w:val="0"/>
          <w:numId w:val="4"/>
        </w:numPr>
        <w:spacing w:after="0" w:line="252" w:lineRule="auto"/>
        <w:ind w:left="284" w:hanging="284"/>
        <w:contextualSpacing w:val="0"/>
        <w:rPr>
          <w:rFonts w:ascii="Times New Roman" w:hAnsi="Times New Roman" w:cs="Times New Roman"/>
          <w:sz w:val="22"/>
        </w:rPr>
      </w:pPr>
      <w:bookmarkStart w:id="1" w:name="_Hlk112334185"/>
      <w:r w:rsidRPr="00531E94">
        <w:rPr>
          <w:rFonts w:ascii="Times New Roman" w:hAnsi="Times New Roman" w:cs="Times New Roman"/>
          <w:sz w:val="22"/>
        </w:rPr>
        <w:t>ob die Heizung hydraulisch abzugleichen ist,</w:t>
      </w:r>
    </w:p>
    <w:p w:rsidR="00FF7919" w:rsidRPr="00531E94" w:rsidRDefault="00FF7919" w:rsidP="003D2D37">
      <w:pPr>
        <w:pStyle w:val="Listenabsatz"/>
        <w:numPr>
          <w:ilvl w:val="0"/>
          <w:numId w:val="4"/>
        </w:numPr>
        <w:spacing w:after="0" w:line="252" w:lineRule="auto"/>
        <w:ind w:left="284" w:hanging="284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ob effiziente Heizungspumpen im Heizsystem eingesetzt werden oder</w:t>
      </w:r>
    </w:p>
    <w:p w:rsidR="007A2AD4" w:rsidRPr="00531E94" w:rsidRDefault="00FF7919" w:rsidP="003D2D37">
      <w:pPr>
        <w:pStyle w:val="Listenabsatz"/>
        <w:numPr>
          <w:ilvl w:val="0"/>
          <w:numId w:val="4"/>
        </w:numPr>
        <w:spacing w:after="0" w:line="252" w:lineRule="auto"/>
        <w:ind w:left="284" w:hanging="284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inwieweit Dämmmaßnahmen von Rohrleitungen und Armaturen durchgeführt werden sollten.</w:t>
      </w:r>
    </w:p>
    <w:bookmarkEnd w:id="1"/>
    <w:p w:rsidR="003D2D37" w:rsidRDefault="003D2D37" w:rsidP="003D2D37">
      <w:pPr>
        <w:spacing w:line="252" w:lineRule="auto"/>
        <w:rPr>
          <w:rFonts w:ascii="Times New Roman" w:hAnsi="Times New Roman" w:cs="Times New Roman"/>
          <w:b/>
          <w:sz w:val="22"/>
        </w:rPr>
      </w:pPr>
    </w:p>
    <w:p w:rsidR="00F44925" w:rsidRPr="00531E94" w:rsidRDefault="001E41B8" w:rsidP="003D2D37">
      <w:pPr>
        <w:spacing w:line="252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E</w:t>
      </w:r>
      <w:r w:rsidR="00F44925" w:rsidRPr="00531E94">
        <w:rPr>
          <w:rFonts w:ascii="Times New Roman" w:hAnsi="Times New Roman" w:cs="Times New Roman"/>
          <w:b/>
          <w:sz w:val="22"/>
        </w:rPr>
        <w:t>rgebnis</w:t>
      </w:r>
      <w:r>
        <w:rPr>
          <w:rFonts w:ascii="Times New Roman" w:hAnsi="Times New Roman" w:cs="Times New Roman"/>
          <w:b/>
          <w:sz w:val="22"/>
        </w:rPr>
        <w:t xml:space="preserve"> der Heizungsp</w:t>
      </w:r>
      <w:r w:rsidRPr="00531E94">
        <w:rPr>
          <w:rFonts w:ascii="Times New Roman" w:hAnsi="Times New Roman" w:cs="Times New Roman"/>
          <w:b/>
          <w:sz w:val="22"/>
        </w:rPr>
        <w:t>rüfung</w:t>
      </w:r>
    </w:p>
    <w:p w:rsidR="003F0EA8" w:rsidRPr="00531E94" w:rsidRDefault="006E41AE" w:rsidP="00D42B4D">
      <w:pP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Zu 1.</w:t>
      </w:r>
      <w:r w:rsidR="003F0EA8" w:rsidRPr="00531E94">
        <w:rPr>
          <w:rFonts w:ascii="Times New Roman" w:hAnsi="Times New Roman" w:cs="Times New Roman"/>
          <w:sz w:val="22"/>
        </w:rPr>
        <w:t xml:space="preserve"> (bitte Zutreffendes ankreuzen)</w:t>
      </w:r>
    </w:p>
    <w:p w:rsidR="00D75277" w:rsidRPr="00D50BC7" w:rsidRDefault="008F21F9" w:rsidP="00D50BC7">
      <w:pPr>
        <w:spacing w:line="252" w:lineRule="auto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b/>
            <w:sz w:val="22"/>
          </w:rPr>
          <w:id w:val="177937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D37">
            <w:rPr>
              <w:rFonts w:ascii="MS Gothic" w:eastAsia="MS Gothic" w:hAnsi="MS Gothic" w:cs="Times New Roman" w:hint="eastAsia"/>
              <w:b/>
              <w:sz w:val="22"/>
            </w:rPr>
            <w:t>☐</w:t>
          </w:r>
        </w:sdtContent>
      </w:sdt>
      <w:r w:rsidR="003D2D37">
        <w:rPr>
          <w:rFonts w:ascii="Times New Roman" w:hAnsi="Times New Roman" w:cs="Times New Roman"/>
          <w:b/>
          <w:sz w:val="22"/>
        </w:rPr>
        <w:t xml:space="preserve"> </w:t>
      </w:r>
      <w:r w:rsidR="00D75277" w:rsidRPr="00D50BC7">
        <w:rPr>
          <w:rFonts w:ascii="Times New Roman" w:hAnsi="Times New Roman" w:cs="Times New Roman"/>
          <w:b/>
          <w:sz w:val="22"/>
        </w:rPr>
        <w:t>Ja</w:t>
      </w:r>
      <w:r w:rsidR="00D75277" w:rsidRPr="00D50BC7">
        <w:rPr>
          <w:rFonts w:ascii="Times New Roman" w:hAnsi="Times New Roman" w:cs="Times New Roman"/>
          <w:sz w:val="22"/>
        </w:rPr>
        <w:t xml:space="preserve">, die technischen </w:t>
      </w:r>
      <w:r w:rsidR="00F84FBB" w:rsidRPr="00D50BC7">
        <w:rPr>
          <w:rFonts w:ascii="Times New Roman" w:hAnsi="Times New Roman" w:cs="Times New Roman"/>
          <w:sz w:val="22"/>
        </w:rPr>
        <w:t>Anlagenp</w:t>
      </w:r>
      <w:r w:rsidR="00D75277" w:rsidRPr="00D50BC7">
        <w:rPr>
          <w:rFonts w:ascii="Times New Roman" w:hAnsi="Times New Roman" w:cs="Times New Roman"/>
          <w:sz w:val="22"/>
        </w:rPr>
        <w:t xml:space="preserve">arameter sind optimiert </w:t>
      </w:r>
    </w:p>
    <w:p w:rsidR="003F0EA8" w:rsidRPr="00D50BC7" w:rsidRDefault="008F21F9" w:rsidP="003D2D37">
      <w:pPr>
        <w:spacing w:after="0" w:line="252" w:lineRule="auto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b/>
            <w:sz w:val="22"/>
          </w:rPr>
          <w:id w:val="-15876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C7">
            <w:rPr>
              <w:rFonts w:ascii="MS Gothic" w:eastAsia="MS Gothic" w:hAnsi="MS Gothic" w:cs="Times New Roman" w:hint="eastAsia"/>
              <w:b/>
              <w:sz w:val="22"/>
            </w:rPr>
            <w:t>☐</w:t>
          </w:r>
        </w:sdtContent>
      </w:sdt>
      <w:r w:rsidR="003D2D37">
        <w:rPr>
          <w:rFonts w:ascii="Times New Roman" w:hAnsi="Times New Roman" w:cs="Times New Roman"/>
          <w:b/>
          <w:sz w:val="22"/>
        </w:rPr>
        <w:t xml:space="preserve"> </w:t>
      </w:r>
      <w:r w:rsidR="003F0EA8" w:rsidRPr="00D50BC7">
        <w:rPr>
          <w:rFonts w:ascii="Times New Roman" w:hAnsi="Times New Roman" w:cs="Times New Roman"/>
          <w:b/>
          <w:sz w:val="22"/>
        </w:rPr>
        <w:t>Nein</w:t>
      </w:r>
      <w:r w:rsidR="003F0EA8" w:rsidRPr="00D50BC7">
        <w:rPr>
          <w:rFonts w:ascii="Times New Roman" w:hAnsi="Times New Roman" w:cs="Times New Roman"/>
          <w:sz w:val="22"/>
        </w:rPr>
        <w:t xml:space="preserve">, die technischen Parameter sind nicht optimiert. </w:t>
      </w:r>
      <w:r w:rsidR="0046595F" w:rsidRPr="00D50BC7">
        <w:rPr>
          <w:rFonts w:ascii="Times New Roman" w:hAnsi="Times New Roman" w:cs="Times New Roman"/>
          <w:sz w:val="22"/>
        </w:rPr>
        <w:t xml:space="preserve">Es wird </w:t>
      </w:r>
      <w:r w:rsidR="00BF4B23" w:rsidRPr="00D50BC7">
        <w:rPr>
          <w:rFonts w:ascii="Times New Roman" w:hAnsi="Times New Roman" w:cs="Times New Roman"/>
          <w:sz w:val="22"/>
        </w:rPr>
        <w:t xml:space="preserve">folgender </w:t>
      </w:r>
      <w:r w:rsidR="0046595F" w:rsidRPr="00D50BC7">
        <w:rPr>
          <w:rFonts w:ascii="Times New Roman" w:hAnsi="Times New Roman" w:cs="Times New Roman"/>
          <w:sz w:val="22"/>
          <w:u w:val="single"/>
        </w:rPr>
        <w:t>Optimierungsbedarf</w:t>
      </w:r>
      <w:r w:rsidR="0046595F" w:rsidRPr="00D50BC7">
        <w:rPr>
          <w:rFonts w:ascii="Times New Roman" w:hAnsi="Times New Roman" w:cs="Times New Roman"/>
          <w:sz w:val="22"/>
        </w:rPr>
        <w:t xml:space="preserve"> festgestellt</w:t>
      </w:r>
      <w:r w:rsidR="003F0EA8" w:rsidRPr="00531E94">
        <w:rPr>
          <w:rStyle w:val="Funotenzeichen"/>
          <w:rFonts w:ascii="Times New Roman" w:hAnsi="Times New Roman" w:cs="Times New Roman"/>
          <w:sz w:val="22"/>
        </w:rPr>
        <w:footnoteReference w:id="2"/>
      </w:r>
      <w:r w:rsidR="003F0EA8" w:rsidRPr="00D50BC7">
        <w:rPr>
          <w:rFonts w:ascii="Times New Roman" w:hAnsi="Times New Roman" w:cs="Times New Roman"/>
          <w:sz w:val="22"/>
        </w:rPr>
        <w:t>:</w:t>
      </w:r>
    </w:p>
    <w:p w:rsidR="003F0EA8" w:rsidRPr="00D50BC7" w:rsidRDefault="008F21F9" w:rsidP="003D2D37">
      <w:pPr>
        <w:spacing w:line="252" w:lineRule="auto"/>
        <w:ind w:left="357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202559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C7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3F0EA8" w:rsidRPr="00D50BC7">
        <w:rPr>
          <w:rFonts w:ascii="Times New Roman" w:hAnsi="Times New Roman" w:cs="Times New Roman"/>
          <w:sz w:val="22"/>
        </w:rPr>
        <w:t>Absenkung der Vorlauftemperatur oder Optimierung der Heizkurve (bei groben Fehleinstellungen)</w:t>
      </w:r>
    </w:p>
    <w:p w:rsidR="00F84FBB" w:rsidRPr="00D50BC7" w:rsidRDefault="008F21F9" w:rsidP="003D2D37">
      <w:pPr>
        <w:spacing w:line="252" w:lineRule="auto"/>
        <w:ind w:left="357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106869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C7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F84FBB" w:rsidRPr="00D50BC7">
        <w:rPr>
          <w:rFonts w:ascii="Times New Roman" w:hAnsi="Times New Roman" w:cs="Times New Roman"/>
          <w:sz w:val="22"/>
        </w:rPr>
        <w:t>Aktivierung der Nachtabsenkung, Nachtabschaltung oder andere, zum Nutzungsprofil sowie zu der Umgebungstemperatur passende Absenkungen oder Abschaltungen der Heizungsanlage</w:t>
      </w:r>
    </w:p>
    <w:p w:rsidR="00F84FBB" w:rsidRPr="00D50BC7" w:rsidRDefault="008F21F9" w:rsidP="003D2D37">
      <w:pPr>
        <w:spacing w:line="252" w:lineRule="auto"/>
        <w:ind w:left="357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-191638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C7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F84FBB" w:rsidRPr="00D50BC7">
        <w:rPr>
          <w:rFonts w:ascii="Times New Roman" w:hAnsi="Times New Roman" w:cs="Times New Roman"/>
          <w:sz w:val="22"/>
        </w:rPr>
        <w:t>Information des Betreibers, insbesondere zu Sommerabschaltung, Urlaubsabsenkungen, Anwesenheitssteuerungen</w:t>
      </w:r>
    </w:p>
    <w:p w:rsidR="00F84FBB" w:rsidRPr="00D50BC7" w:rsidRDefault="008F21F9" w:rsidP="003D2D37">
      <w:pPr>
        <w:spacing w:line="252" w:lineRule="auto"/>
        <w:ind w:left="357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53870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C7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F84FBB" w:rsidRPr="00D50BC7">
        <w:rPr>
          <w:rFonts w:ascii="Times New Roman" w:hAnsi="Times New Roman" w:cs="Times New Roman"/>
          <w:sz w:val="22"/>
        </w:rPr>
        <w:t>Optimierung des Zirkulationsbetriebs</w:t>
      </w:r>
      <w:bookmarkStart w:id="2" w:name="_GoBack"/>
      <w:bookmarkEnd w:id="2"/>
      <w:r w:rsidR="00F84FBB" w:rsidRPr="00D50BC7">
        <w:rPr>
          <w:rFonts w:ascii="Times New Roman" w:hAnsi="Times New Roman" w:cs="Times New Roman"/>
          <w:sz w:val="22"/>
        </w:rPr>
        <w:t xml:space="preserve"> unter Berücksichtigung geltender Regelungen zum Gesundheitsschutz</w:t>
      </w:r>
    </w:p>
    <w:p w:rsidR="00F84FBB" w:rsidRPr="00D50BC7" w:rsidRDefault="008F21F9" w:rsidP="003D2D37">
      <w:pPr>
        <w:spacing w:line="252" w:lineRule="auto"/>
        <w:ind w:left="357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214708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C7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F84FBB" w:rsidRPr="00D50BC7">
        <w:rPr>
          <w:rFonts w:ascii="Times New Roman" w:hAnsi="Times New Roman" w:cs="Times New Roman"/>
          <w:sz w:val="22"/>
        </w:rPr>
        <w:t>Absenkung der Warmwassertemperaturen unter Berücksichtigung geltender Regelungen zum Gesundheitsschutz</w:t>
      </w:r>
    </w:p>
    <w:p w:rsidR="00F84FBB" w:rsidRPr="00D50BC7" w:rsidRDefault="008F21F9" w:rsidP="003D2D37">
      <w:pPr>
        <w:spacing w:line="252" w:lineRule="auto"/>
        <w:ind w:left="357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-176591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C7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F84FBB" w:rsidRPr="00D50BC7">
        <w:rPr>
          <w:rFonts w:ascii="Times New Roman" w:hAnsi="Times New Roman" w:cs="Times New Roman"/>
          <w:sz w:val="22"/>
        </w:rPr>
        <w:t>Absenkung der Heizgrenztemperatur, um die Heizperiode und -tage zu verringern</w:t>
      </w:r>
    </w:p>
    <w:p w:rsidR="00F84FBB" w:rsidRPr="00D50BC7" w:rsidRDefault="008F21F9" w:rsidP="003D2D37">
      <w:pPr>
        <w:spacing w:line="252" w:lineRule="auto"/>
        <w:ind w:left="360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100262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C7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F84FBB" w:rsidRPr="00D50BC7">
        <w:rPr>
          <w:rFonts w:ascii="Times New Roman" w:hAnsi="Times New Roman" w:cs="Times New Roman"/>
          <w:sz w:val="22"/>
        </w:rPr>
        <w:t>Information des Gebäudeeigentümers oder Nutzers über weitergehende Einsparmaßnahmen</w:t>
      </w:r>
    </w:p>
    <w:p w:rsidR="00BF4B23" w:rsidRDefault="00EB5C7D" w:rsidP="00D42B4D">
      <w:pPr>
        <w:spacing w:line="252" w:lineRule="auto"/>
        <w:ind w:left="36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(bitte </w:t>
      </w:r>
      <w:proofErr w:type="gramStart"/>
      <w:r>
        <w:rPr>
          <w:rFonts w:ascii="Times New Roman" w:hAnsi="Times New Roman" w:cs="Times New Roman"/>
          <w:sz w:val="22"/>
        </w:rPr>
        <w:t>wenden</w:t>
      </w:r>
      <w:r w:rsidR="00D42B4D">
        <w:rPr>
          <w:rFonts w:ascii="Times New Roman" w:hAnsi="Times New Roman" w:cs="Times New Roman"/>
          <w:sz w:val="22"/>
        </w:rPr>
        <w:t xml:space="preserve"> </w:t>
      </w:r>
      <w:proofErr w:type="gramEnd"/>
      <w:r w:rsidR="00711AB2" w:rsidRPr="00711AB2">
        <w:rPr>
          <w:rFonts w:ascii="Times New Roman" w:hAnsi="Times New Roman" w:cs="Times New Roman"/>
          <w:sz w:val="22"/>
        </w:rPr>
        <w:sym w:font="Wingdings 2" w:char="F043"/>
      </w:r>
      <w:r>
        <w:rPr>
          <w:rFonts w:ascii="Times New Roman" w:hAnsi="Times New Roman" w:cs="Times New Roman"/>
          <w:sz w:val="22"/>
        </w:rPr>
        <w:t>)</w:t>
      </w:r>
    </w:p>
    <w:p w:rsidR="00711AB2" w:rsidRPr="00BF4B23" w:rsidRDefault="00711AB2" w:rsidP="00D42B4D">
      <w:pPr>
        <w:spacing w:line="252" w:lineRule="auto"/>
        <w:ind w:left="360"/>
        <w:jc w:val="right"/>
        <w:rPr>
          <w:rFonts w:ascii="Times New Roman" w:hAnsi="Times New Roman" w:cs="Times New Roman"/>
          <w:sz w:val="22"/>
        </w:rPr>
      </w:pPr>
    </w:p>
    <w:p w:rsidR="00F84FBB" w:rsidRPr="00531E94" w:rsidRDefault="00F84FBB" w:rsidP="0090584B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1" w:color="auto" w:shadow="1"/>
        </w:pBdr>
        <w:spacing w:line="252" w:lineRule="auto"/>
        <w:rPr>
          <w:rFonts w:ascii="Times New Roman" w:hAnsi="Times New Roman" w:cs="Times New Roman"/>
          <w:b/>
          <w:sz w:val="22"/>
        </w:rPr>
      </w:pPr>
      <w:bookmarkStart w:id="3" w:name="_Hlk112336768"/>
      <w:r w:rsidRPr="00531E94">
        <w:rPr>
          <w:rFonts w:ascii="Times New Roman" w:hAnsi="Times New Roman" w:cs="Times New Roman"/>
          <w:b/>
          <w:sz w:val="22"/>
        </w:rPr>
        <w:t>Hinweis für den Eigentümer des Gebäudes / Anlagenbetreiber:</w:t>
      </w:r>
    </w:p>
    <w:bookmarkEnd w:id="3"/>
    <w:p w:rsidR="00FF7919" w:rsidRPr="00531E94" w:rsidRDefault="00FF7919" w:rsidP="0090584B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1" w:color="auto" w:shadow="1"/>
        </w:pBd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 xml:space="preserve">Sofern die </w:t>
      </w:r>
      <w:r w:rsidR="008B1E88">
        <w:rPr>
          <w:rFonts w:ascii="Times New Roman" w:hAnsi="Times New Roman" w:cs="Times New Roman"/>
          <w:sz w:val="22"/>
        </w:rPr>
        <w:t>Heizungsp</w:t>
      </w:r>
      <w:r w:rsidRPr="00531E94">
        <w:rPr>
          <w:rFonts w:ascii="Times New Roman" w:hAnsi="Times New Roman" w:cs="Times New Roman"/>
          <w:sz w:val="22"/>
        </w:rPr>
        <w:t xml:space="preserve">rüfung Optimierungsbedarf hinsichtlich der </w:t>
      </w:r>
      <w:r w:rsidR="00E464B2">
        <w:rPr>
          <w:rFonts w:ascii="Times New Roman" w:hAnsi="Times New Roman" w:cs="Times New Roman"/>
          <w:sz w:val="22"/>
        </w:rPr>
        <w:t xml:space="preserve">vorstehenden </w:t>
      </w:r>
      <w:r w:rsidRPr="00531E94">
        <w:rPr>
          <w:rFonts w:ascii="Times New Roman" w:hAnsi="Times New Roman" w:cs="Times New Roman"/>
          <w:sz w:val="22"/>
        </w:rPr>
        <w:t xml:space="preserve">Anforderungen feststellt, ist die Optimierung der Heizung </w:t>
      </w:r>
      <w:r w:rsidRPr="00531E94">
        <w:rPr>
          <w:rFonts w:ascii="Times New Roman" w:hAnsi="Times New Roman" w:cs="Times New Roman"/>
          <w:b/>
          <w:sz w:val="22"/>
        </w:rPr>
        <w:t>bis zum 15. September 2024</w:t>
      </w:r>
      <w:r w:rsidRPr="00531E94">
        <w:rPr>
          <w:rFonts w:ascii="Times New Roman" w:hAnsi="Times New Roman" w:cs="Times New Roman"/>
          <w:sz w:val="22"/>
        </w:rPr>
        <w:t xml:space="preserve"> durchzuführen. </w:t>
      </w:r>
      <w:r w:rsidR="00CB6306" w:rsidRPr="00531E94">
        <w:rPr>
          <w:rFonts w:ascii="Times New Roman" w:hAnsi="Times New Roman" w:cs="Times New Roman"/>
          <w:sz w:val="22"/>
        </w:rPr>
        <w:t xml:space="preserve">Die Durchführung der dieser Maßnahme(n) kann entfallen, wenn die Maßnahme bereits durchgeführt wurde oder die Heizungsanlage mit Blick auf die Wirkung der Maßnahme bereits optimal läuft. </w:t>
      </w:r>
    </w:p>
    <w:p w:rsidR="00CB6306" w:rsidRPr="00531E94" w:rsidRDefault="00CB6306" w:rsidP="0090584B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1" w:color="auto" w:shadow="1"/>
        </w:pBdr>
        <w:spacing w:before="240" w:line="252" w:lineRule="auto"/>
        <w:rPr>
          <w:rFonts w:ascii="Times New Roman" w:hAnsi="Times New Roman" w:cs="Times New Roman"/>
          <w:b/>
          <w:sz w:val="22"/>
        </w:rPr>
      </w:pPr>
      <w:r w:rsidRPr="00531E94">
        <w:rPr>
          <w:rFonts w:ascii="Times New Roman" w:hAnsi="Times New Roman" w:cs="Times New Roman"/>
          <w:b/>
          <w:sz w:val="22"/>
        </w:rPr>
        <w:t>Hinweis für den Fachkundigen / Fachbetrieb:</w:t>
      </w:r>
    </w:p>
    <w:p w:rsidR="00F84FBB" w:rsidRPr="00531E94" w:rsidRDefault="00CB6306" w:rsidP="0090584B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1" w:color="auto" w:shadow="1"/>
        </w:pBd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In jedem Fall ist der Gebäudeeigentümer</w:t>
      </w:r>
      <w:r w:rsidR="008B1E88">
        <w:rPr>
          <w:rFonts w:ascii="Times New Roman" w:hAnsi="Times New Roman" w:cs="Times New Roman"/>
          <w:sz w:val="22"/>
        </w:rPr>
        <w:t>, -n</w:t>
      </w:r>
      <w:r w:rsidRPr="00531E94">
        <w:rPr>
          <w:rFonts w:ascii="Times New Roman" w:hAnsi="Times New Roman" w:cs="Times New Roman"/>
          <w:sz w:val="22"/>
        </w:rPr>
        <w:t xml:space="preserve">utzer </w:t>
      </w:r>
      <w:r w:rsidR="008B1E88">
        <w:rPr>
          <w:rFonts w:ascii="Times New Roman" w:hAnsi="Times New Roman" w:cs="Times New Roman"/>
          <w:sz w:val="22"/>
        </w:rPr>
        <w:t xml:space="preserve">oder Anlagenbetreiber </w:t>
      </w:r>
      <w:r w:rsidRPr="00531E94">
        <w:rPr>
          <w:rFonts w:ascii="Times New Roman" w:hAnsi="Times New Roman" w:cs="Times New Roman"/>
          <w:sz w:val="22"/>
        </w:rPr>
        <w:t xml:space="preserve">auf mögliche weitergehende Einsparmaßnahmen </w:t>
      </w:r>
      <w:r w:rsidR="00123D7C" w:rsidRPr="00531E94">
        <w:rPr>
          <w:rFonts w:ascii="Times New Roman" w:hAnsi="Times New Roman" w:cs="Times New Roman"/>
          <w:sz w:val="22"/>
        </w:rPr>
        <w:t xml:space="preserve">wie z.B. </w:t>
      </w:r>
      <w:r w:rsidR="00123D7C" w:rsidRPr="0046595F">
        <w:rPr>
          <w:rFonts w:ascii="Times New Roman" w:hAnsi="Times New Roman" w:cs="Times New Roman"/>
          <w:b/>
          <w:sz w:val="22"/>
        </w:rPr>
        <w:t>den hydraulischen Abgleich</w:t>
      </w:r>
      <w:r w:rsidR="00123D7C" w:rsidRPr="00531E94">
        <w:rPr>
          <w:rFonts w:ascii="Times New Roman" w:hAnsi="Times New Roman" w:cs="Times New Roman"/>
          <w:sz w:val="22"/>
        </w:rPr>
        <w:t xml:space="preserve"> </w:t>
      </w:r>
      <w:r w:rsidRPr="00531E94">
        <w:rPr>
          <w:rFonts w:ascii="Times New Roman" w:hAnsi="Times New Roman" w:cs="Times New Roman"/>
          <w:sz w:val="22"/>
        </w:rPr>
        <w:t>hinzuweisen.</w:t>
      </w:r>
    </w:p>
    <w:p w:rsidR="00CB6306" w:rsidRPr="00531E94" w:rsidRDefault="00CB6306" w:rsidP="00D42B4D">
      <w:pPr>
        <w:spacing w:line="252" w:lineRule="auto"/>
        <w:rPr>
          <w:rFonts w:ascii="Times New Roman" w:hAnsi="Times New Roman" w:cs="Times New Roman"/>
          <w:sz w:val="22"/>
        </w:rPr>
      </w:pPr>
    </w:p>
    <w:p w:rsidR="00300253" w:rsidRPr="00531E94" w:rsidRDefault="00300253" w:rsidP="00D42B4D">
      <w:pP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Zu 2. (bitte Zutreffendes ankreuzen)</w:t>
      </w:r>
    </w:p>
    <w:p w:rsidR="00300253" w:rsidRPr="00D50BC7" w:rsidRDefault="008F21F9" w:rsidP="00D50BC7">
      <w:pPr>
        <w:spacing w:line="252" w:lineRule="auto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-118898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C7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300253" w:rsidRPr="00D50BC7">
        <w:rPr>
          <w:rFonts w:ascii="Times New Roman" w:hAnsi="Times New Roman" w:cs="Times New Roman"/>
          <w:sz w:val="22"/>
        </w:rPr>
        <w:t xml:space="preserve">Die Heizung ist hydraulisch </w:t>
      </w:r>
      <w:r w:rsidR="00300253" w:rsidRPr="00D50BC7">
        <w:rPr>
          <w:rFonts w:ascii="Times New Roman" w:hAnsi="Times New Roman" w:cs="Times New Roman"/>
          <w:sz w:val="22"/>
          <w:u w:val="single"/>
        </w:rPr>
        <w:t>abgeglichen</w:t>
      </w:r>
      <w:r w:rsidR="00300253" w:rsidRPr="00531E94">
        <w:rPr>
          <w:rStyle w:val="Funotenzeichen"/>
          <w:rFonts w:ascii="Times New Roman" w:hAnsi="Times New Roman" w:cs="Times New Roman"/>
          <w:sz w:val="22"/>
        </w:rPr>
        <w:footnoteReference w:id="3"/>
      </w:r>
    </w:p>
    <w:p w:rsidR="00300253" w:rsidRPr="00D50BC7" w:rsidRDefault="008F21F9" w:rsidP="00D50BC7">
      <w:pPr>
        <w:spacing w:line="252" w:lineRule="auto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15635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C7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300253" w:rsidRPr="00D50BC7">
        <w:rPr>
          <w:rFonts w:ascii="Times New Roman" w:hAnsi="Times New Roman" w:cs="Times New Roman"/>
          <w:sz w:val="22"/>
        </w:rPr>
        <w:t>Die Heizung ist hydraulisch ab</w:t>
      </w:r>
      <w:r w:rsidR="00300253" w:rsidRPr="00D50BC7">
        <w:rPr>
          <w:rFonts w:ascii="Times New Roman" w:hAnsi="Times New Roman" w:cs="Times New Roman"/>
          <w:sz w:val="22"/>
          <w:u w:val="single"/>
        </w:rPr>
        <w:t>zu</w:t>
      </w:r>
      <w:r w:rsidR="00300253" w:rsidRPr="00D50BC7">
        <w:rPr>
          <w:rFonts w:ascii="Times New Roman" w:hAnsi="Times New Roman" w:cs="Times New Roman"/>
          <w:sz w:val="22"/>
        </w:rPr>
        <w:t>gleichen:</w:t>
      </w:r>
    </w:p>
    <w:p w:rsidR="007A0FA3" w:rsidRPr="00531E94" w:rsidRDefault="007A0FA3" w:rsidP="00D42B4D">
      <w:pPr>
        <w:spacing w:line="252" w:lineRule="auto"/>
        <w:rPr>
          <w:rFonts w:ascii="Times New Roman" w:hAnsi="Times New Roman" w:cs="Times New Roman"/>
          <w:sz w:val="22"/>
        </w:rPr>
      </w:pPr>
    </w:p>
    <w:p w:rsidR="007A0FA3" w:rsidRPr="00531E94" w:rsidRDefault="007A0FA3" w:rsidP="00D42B4D">
      <w:pP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Zu 3. (bitte Zutreffendes ankreuzen)</w:t>
      </w:r>
    </w:p>
    <w:bookmarkStart w:id="5" w:name="_Hlk112334597"/>
    <w:p w:rsidR="007A0FA3" w:rsidRPr="00D50BC7" w:rsidRDefault="008F21F9" w:rsidP="00D50BC7">
      <w:pPr>
        <w:spacing w:line="252" w:lineRule="auto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75039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C7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7A0FA3" w:rsidRPr="00D50BC7">
        <w:rPr>
          <w:rFonts w:ascii="Times New Roman" w:hAnsi="Times New Roman" w:cs="Times New Roman"/>
          <w:sz w:val="22"/>
        </w:rPr>
        <w:t>Die im Heizsystem eingesetzte(n) Heizungspumpe(n) ist/sind effizient</w:t>
      </w:r>
      <w:bookmarkEnd w:id="5"/>
      <w:r w:rsidR="007A0FA3" w:rsidRPr="00531E94">
        <w:rPr>
          <w:rStyle w:val="Funotenzeichen"/>
          <w:rFonts w:ascii="Times New Roman" w:hAnsi="Times New Roman" w:cs="Times New Roman"/>
          <w:sz w:val="22"/>
        </w:rPr>
        <w:footnoteReference w:id="4"/>
      </w:r>
    </w:p>
    <w:p w:rsidR="007A0FA3" w:rsidRPr="00D50BC7" w:rsidRDefault="008F21F9" w:rsidP="00D50BC7">
      <w:pPr>
        <w:spacing w:line="252" w:lineRule="auto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-17944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C7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7A0FA3" w:rsidRPr="00D50BC7">
        <w:rPr>
          <w:rFonts w:ascii="Times New Roman" w:hAnsi="Times New Roman" w:cs="Times New Roman"/>
          <w:sz w:val="22"/>
        </w:rPr>
        <w:t>Die im Heizsystem eingesetzte(n) Heizungspumpe(n) ist/sind nicht effizient:</w:t>
      </w:r>
    </w:p>
    <w:p w:rsidR="007A0FA3" w:rsidRPr="00531E94" w:rsidRDefault="007A0FA3" w:rsidP="00D42B4D">
      <w:pPr>
        <w:spacing w:line="252" w:lineRule="auto"/>
        <w:rPr>
          <w:rFonts w:ascii="Times New Roman" w:hAnsi="Times New Roman" w:cs="Times New Roman"/>
          <w:sz w:val="22"/>
        </w:rPr>
      </w:pPr>
    </w:p>
    <w:p w:rsidR="007A0FA3" w:rsidRPr="00531E94" w:rsidRDefault="007A0FA3" w:rsidP="00D42B4D">
      <w:pP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Zu 4. (bitte Zutreffendes ankreuzen)</w:t>
      </w:r>
    </w:p>
    <w:p w:rsidR="007A0FA3" w:rsidRPr="00D50BC7" w:rsidRDefault="008F21F9" w:rsidP="00D50BC7">
      <w:pPr>
        <w:spacing w:line="252" w:lineRule="auto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-20987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C7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7A0FA3" w:rsidRPr="00D50BC7">
        <w:rPr>
          <w:rFonts w:ascii="Times New Roman" w:hAnsi="Times New Roman" w:cs="Times New Roman"/>
          <w:sz w:val="22"/>
        </w:rPr>
        <w:t>Rohrleitungen und Armaturen des Heizsystems sind gedämmt.</w:t>
      </w:r>
      <w:r w:rsidR="007A0FA3" w:rsidRPr="00531E94">
        <w:rPr>
          <w:rStyle w:val="Funotenzeichen"/>
          <w:rFonts w:ascii="Times New Roman" w:hAnsi="Times New Roman" w:cs="Times New Roman"/>
          <w:sz w:val="22"/>
        </w:rPr>
        <w:footnoteReference w:id="5"/>
      </w:r>
    </w:p>
    <w:p w:rsidR="007A0FA3" w:rsidRPr="00D50BC7" w:rsidRDefault="008F21F9" w:rsidP="00D50BC7">
      <w:pPr>
        <w:spacing w:line="252" w:lineRule="auto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53169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C7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7A0FA3" w:rsidRPr="00D50BC7">
        <w:rPr>
          <w:rFonts w:ascii="Times New Roman" w:hAnsi="Times New Roman" w:cs="Times New Roman"/>
          <w:sz w:val="22"/>
        </w:rPr>
        <w:t>An Rohrleitungen und Armaturen sollten Dämmmaßnahmen durchgeführt werden.</w:t>
      </w:r>
    </w:p>
    <w:p w:rsidR="00704805" w:rsidRDefault="00704805" w:rsidP="00D42B4D">
      <w:pPr>
        <w:spacing w:line="252" w:lineRule="auto"/>
        <w:rPr>
          <w:rFonts w:ascii="Times New Roman" w:hAnsi="Times New Roman" w:cs="Times New Roman"/>
          <w:sz w:val="22"/>
        </w:rPr>
      </w:pPr>
    </w:p>
    <w:p w:rsidR="00704805" w:rsidRPr="00531E94" w:rsidRDefault="00704805" w:rsidP="00D42B4D">
      <w:pPr>
        <w:spacing w:line="252" w:lineRule="auto"/>
        <w:rPr>
          <w:rFonts w:ascii="Times New Roman" w:hAnsi="Times New Roman" w:cs="Times New Roman"/>
          <w:sz w:val="22"/>
        </w:rPr>
      </w:pPr>
    </w:p>
    <w:p w:rsidR="00F84FBB" w:rsidRPr="00704805" w:rsidRDefault="003D2D37" w:rsidP="00D42B4D">
      <w:pPr>
        <w:spacing w:line="252" w:lineRule="auto"/>
        <w:rPr>
          <w:rFonts w:ascii="Times New Roman" w:hAnsi="Times New Roman" w:cs="Times New Roman"/>
          <w:sz w:val="22"/>
          <w:u w:val="single"/>
        </w:rPr>
      </w:pPr>
      <w:sdt>
        <w:sdtPr>
          <w:rPr>
            <w:rFonts w:ascii="Times New Roman" w:hAnsi="Times New Roman" w:cs="Times New Roman"/>
            <w:sz w:val="22"/>
          </w:rPr>
          <w:id w:val="1559205423"/>
          <w:placeholder>
            <w:docPart w:val="DefaultPlaceholder_1081868574"/>
          </w:placeholder>
          <w:showingPlcHdr/>
        </w:sdtPr>
        <w:sdtContent>
          <w:r w:rsidRPr="00BA6A4D">
            <w:rPr>
              <w:rStyle w:val="Platzhaltertext"/>
            </w:rPr>
            <w:t>Klicken Sie hier, um Text einzugeben.</w:t>
          </w:r>
        </w:sdtContent>
      </w:sdt>
      <w:r w:rsidR="00704805" w:rsidRPr="00704805">
        <w:rPr>
          <w:rFonts w:ascii="Times New Roman" w:hAnsi="Times New Roman" w:cs="Times New Roman"/>
          <w:sz w:val="22"/>
        </w:rPr>
        <w:tab/>
      </w:r>
      <w:r w:rsidR="00704805" w:rsidRPr="00704805">
        <w:rPr>
          <w:rFonts w:ascii="Times New Roman" w:hAnsi="Times New Roman" w:cs="Times New Roman"/>
          <w:sz w:val="22"/>
        </w:rPr>
        <w:tab/>
      </w:r>
      <w:r w:rsidR="00704805" w:rsidRPr="00704805">
        <w:rPr>
          <w:rFonts w:ascii="Times New Roman" w:hAnsi="Times New Roman" w:cs="Times New Roman"/>
          <w:sz w:val="22"/>
          <w:u w:val="single"/>
        </w:rPr>
        <w:tab/>
      </w:r>
      <w:r w:rsidR="00704805" w:rsidRPr="00704805">
        <w:rPr>
          <w:rFonts w:ascii="Times New Roman" w:hAnsi="Times New Roman" w:cs="Times New Roman"/>
          <w:sz w:val="22"/>
          <w:u w:val="single"/>
        </w:rPr>
        <w:tab/>
      </w:r>
      <w:r w:rsidR="00704805" w:rsidRPr="00704805">
        <w:rPr>
          <w:rFonts w:ascii="Times New Roman" w:hAnsi="Times New Roman" w:cs="Times New Roman"/>
          <w:sz w:val="22"/>
          <w:u w:val="single"/>
        </w:rPr>
        <w:tab/>
      </w:r>
      <w:r w:rsidR="00704805" w:rsidRPr="00704805">
        <w:rPr>
          <w:rFonts w:ascii="Times New Roman" w:hAnsi="Times New Roman" w:cs="Times New Roman"/>
          <w:sz w:val="22"/>
          <w:u w:val="single"/>
        </w:rPr>
        <w:tab/>
      </w:r>
      <w:r w:rsidR="00704805" w:rsidRPr="00704805">
        <w:rPr>
          <w:rFonts w:ascii="Times New Roman" w:hAnsi="Times New Roman" w:cs="Times New Roman"/>
          <w:sz w:val="22"/>
          <w:u w:val="single"/>
        </w:rPr>
        <w:tab/>
      </w:r>
    </w:p>
    <w:p w:rsidR="00AE0B3F" w:rsidRPr="00676EC2" w:rsidRDefault="00704805" w:rsidP="00D42B4D">
      <w:pPr>
        <w:spacing w:after="0" w:line="252" w:lineRule="auto"/>
        <w:rPr>
          <w:rFonts w:ascii="Times New Roman" w:hAnsi="Times New Roman" w:cs="Times New Roman"/>
          <w:b/>
          <w:sz w:val="22"/>
        </w:rPr>
      </w:pPr>
      <w:r w:rsidRPr="00676EC2">
        <w:rPr>
          <w:rFonts w:ascii="Times New Roman" w:hAnsi="Times New Roman" w:cs="Times New Roman"/>
          <w:b/>
          <w:sz w:val="22"/>
        </w:rPr>
        <w:t xml:space="preserve">Ort, </w:t>
      </w:r>
      <w:r w:rsidR="009147C0" w:rsidRPr="00676EC2">
        <w:rPr>
          <w:rFonts w:ascii="Times New Roman" w:hAnsi="Times New Roman" w:cs="Times New Roman"/>
          <w:b/>
          <w:sz w:val="22"/>
        </w:rPr>
        <w:t>Datum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76EC2">
        <w:rPr>
          <w:rFonts w:ascii="Times New Roman" w:hAnsi="Times New Roman" w:cs="Times New Roman"/>
          <w:b/>
          <w:sz w:val="22"/>
        </w:rPr>
        <w:t>U</w:t>
      </w:r>
      <w:r w:rsidR="00AE0B3F" w:rsidRPr="00676EC2">
        <w:rPr>
          <w:rFonts w:ascii="Times New Roman" w:hAnsi="Times New Roman" w:cs="Times New Roman"/>
          <w:b/>
          <w:sz w:val="22"/>
        </w:rPr>
        <w:t xml:space="preserve">nterschrift / Stempel </w:t>
      </w:r>
    </w:p>
    <w:p w:rsidR="00FF7919" w:rsidRPr="00676EC2" w:rsidRDefault="00FF7919" w:rsidP="00D42B4D">
      <w:pPr>
        <w:spacing w:line="252" w:lineRule="auto"/>
        <w:ind w:left="4248" w:firstLine="708"/>
        <w:rPr>
          <w:rFonts w:ascii="Times New Roman" w:hAnsi="Times New Roman" w:cs="Times New Roman"/>
          <w:b/>
          <w:sz w:val="22"/>
        </w:rPr>
      </w:pPr>
      <w:bookmarkStart w:id="6" w:name="_Hlk113523776"/>
      <w:r w:rsidRPr="00676EC2">
        <w:rPr>
          <w:rFonts w:ascii="Times New Roman" w:hAnsi="Times New Roman" w:cs="Times New Roman"/>
          <w:b/>
          <w:sz w:val="22"/>
        </w:rPr>
        <w:t>Fachkundige Person</w:t>
      </w:r>
      <w:bookmarkEnd w:id="6"/>
      <w:r w:rsidRPr="00676EC2">
        <w:rPr>
          <w:rFonts w:ascii="Times New Roman" w:hAnsi="Times New Roman" w:cs="Times New Roman"/>
          <w:b/>
          <w:sz w:val="22"/>
        </w:rPr>
        <w:t xml:space="preserve"> / Fachbetrieb</w:t>
      </w:r>
    </w:p>
    <w:p w:rsidR="008B1E88" w:rsidRDefault="008B1E88" w:rsidP="00D42B4D">
      <w:pPr>
        <w:spacing w:line="252" w:lineRule="auto"/>
        <w:rPr>
          <w:rFonts w:ascii="Times New Roman" w:hAnsi="Times New Roman" w:cs="Times New Roman"/>
          <w:sz w:val="22"/>
        </w:rPr>
      </w:pPr>
    </w:p>
    <w:p w:rsidR="008B1E88" w:rsidRPr="00531E94" w:rsidRDefault="0046595F" w:rsidP="00E86C0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252" w:lineRule="auto"/>
        <w:rPr>
          <w:rFonts w:ascii="Times New Roman" w:hAnsi="Times New Roman" w:cs="Times New Roman"/>
          <w:sz w:val="22"/>
        </w:rPr>
      </w:pPr>
      <w:r w:rsidRPr="00030764">
        <w:rPr>
          <w:rFonts w:ascii="Times New Roman" w:hAnsi="Times New Roman" w:cs="Times New Roman"/>
          <w:b/>
          <w:sz w:val="22"/>
        </w:rPr>
        <w:t>Hinweis:</w:t>
      </w:r>
      <w:r w:rsidRPr="00030764">
        <w:rPr>
          <w:rFonts w:ascii="Times New Roman" w:hAnsi="Times New Roman" w:cs="Times New Roman"/>
          <w:sz w:val="22"/>
        </w:rPr>
        <w:t xml:space="preserve"> </w:t>
      </w:r>
      <w:r w:rsidR="00030764" w:rsidRPr="00030764">
        <w:rPr>
          <w:rFonts w:ascii="Times New Roman" w:hAnsi="Times New Roman" w:cs="Times New Roman"/>
          <w:sz w:val="22"/>
        </w:rPr>
        <w:t xml:space="preserve">Gaszentralheizungssysteme in </w:t>
      </w:r>
      <w:r w:rsidR="008B1E88" w:rsidRPr="00030764">
        <w:rPr>
          <w:rFonts w:ascii="Times New Roman" w:hAnsi="Times New Roman" w:cs="Times New Roman"/>
          <w:sz w:val="22"/>
        </w:rPr>
        <w:t>Nichtwohngebäude</w:t>
      </w:r>
      <w:r w:rsidR="00030764" w:rsidRPr="00030764">
        <w:rPr>
          <w:rFonts w:ascii="Times New Roman" w:hAnsi="Times New Roman" w:cs="Times New Roman"/>
          <w:sz w:val="22"/>
        </w:rPr>
        <w:t>n</w:t>
      </w:r>
      <w:r w:rsidR="008B1E88" w:rsidRPr="00030764">
        <w:rPr>
          <w:rFonts w:ascii="Times New Roman" w:hAnsi="Times New Roman" w:cs="Times New Roman"/>
          <w:sz w:val="22"/>
        </w:rPr>
        <w:t xml:space="preserve"> im Anwendungsbereich des Gebäudeenergie</w:t>
      </w:r>
      <w:r w:rsidR="00E86C0B">
        <w:rPr>
          <w:rFonts w:ascii="Times New Roman" w:hAnsi="Times New Roman" w:cs="Times New Roman"/>
          <w:sz w:val="22"/>
        </w:rPr>
        <w:t>-</w:t>
      </w:r>
      <w:r w:rsidR="008B1E88" w:rsidRPr="00030764">
        <w:rPr>
          <w:rFonts w:ascii="Times New Roman" w:hAnsi="Times New Roman" w:cs="Times New Roman"/>
          <w:sz w:val="22"/>
        </w:rPr>
        <w:t xml:space="preserve">gesetzes </w:t>
      </w:r>
      <w:r w:rsidR="00030764" w:rsidRPr="00030764">
        <w:rPr>
          <w:rFonts w:ascii="Times New Roman" w:hAnsi="Times New Roman" w:cs="Times New Roman"/>
          <w:sz w:val="22"/>
        </w:rPr>
        <w:t>ab</w:t>
      </w:r>
      <w:r w:rsidR="008B1E88" w:rsidRPr="00030764">
        <w:rPr>
          <w:rFonts w:ascii="Times New Roman" w:hAnsi="Times New Roman" w:cs="Times New Roman"/>
          <w:sz w:val="22"/>
        </w:rPr>
        <w:t xml:space="preserve"> 1.000 Quadratmeter beheizter Fläche und </w:t>
      </w:r>
      <w:bookmarkStart w:id="7" w:name="_Hlk113456376"/>
      <w:r w:rsidR="008B1E88" w:rsidRPr="00030764">
        <w:rPr>
          <w:rFonts w:ascii="Times New Roman" w:hAnsi="Times New Roman" w:cs="Times New Roman"/>
          <w:sz w:val="22"/>
        </w:rPr>
        <w:t xml:space="preserve">in Wohngebäuden mit </w:t>
      </w:r>
      <w:r w:rsidR="00030764" w:rsidRPr="00030764">
        <w:rPr>
          <w:rFonts w:ascii="Times New Roman" w:hAnsi="Times New Roman" w:cs="Times New Roman"/>
          <w:sz w:val="22"/>
        </w:rPr>
        <w:t xml:space="preserve">mindestens zehn Wohneinheiten sind </w:t>
      </w:r>
      <w:r w:rsidR="00030764">
        <w:rPr>
          <w:rFonts w:ascii="Times New Roman" w:hAnsi="Times New Roman" w:cs="Times New Roman"/>
          <w:sz w:val="22"/>
        </w:rPr>
        <w:t xml:space="preserve">unter bestimmten Voraussetzungen </w:t>
      </w:r>
      <w:r w:rsidR="00030764" w:rsidRPr="00030764">
        <w:rPr>
          <w:rFonts w:ascii="Times New Roman" w:hAnsi="Times New Roman" w:cs="Times New Roman"/>
          <w:sz w:val="22"/>
        </w:rPr>
        <w:t>bis zum 30. September 2023</w:t>
      </w:r>
      <w:bookmarkEnd w:id="7"/>
      <w:r w:rsidR="00030764" w:rsidRPr="00030764">
        <w:rPr>
          <w:rFonts w:ascii="Times New Roman" w:hAnsi="Times New Roman" w:cs="Times New Roman"/>
          <w:sz w:val="22"/>
        </w:rPr>
        <w:t xml:space="preserve"> hydraulisch abzugleichen</w:t>
      </w:r>
      <w:r w:rsidR="00030764">
        <w:rPr>
          <w:rFonts w:ascii="Times New Roman" w:hAnsi="Times New Roman" w:cs="Times New Roman"/>
          <w:sz w:val="22"/>
        </w:rPr>
        <w:t>,</w:t>
      </w:r>
      <w:r w:rsidR="00030764" w:rsidRPr="00030764">
        <w:rPr>
          <w:rFonts w:ascii="Times New Roman" w:hAnsi="Times New Roman" w:cs="Times New Roman"/>
          <w:sz w:val="22"/>
        </w:rPr>
        <w:t xml:space="preserve"> </w:t>
      </w:r>
      <w:r w:rsidR="00030764">
        <w:rPr>
          <w:rFonts w:ascii="Times New Roman" w:hAnsi="Times New Roman" w:cs="Times New Roman"/>
          <w:sz w:val="22"/>
        </w:rPr>
        <w:t>i</w:t>
      </w:r>
      <w:r w:rsidR="00030764" w:rsidRPr="00030764">
        <w:rPr>
          <w:rFonts w:ascii="Times New Roman" w:hAnsi="Times New Roman" w:cs="Times New Roman"/>
          <w:sz w:val="22"/>
        </w:rPr>
        <w:t>n Wohngebäuden mit mindestens sechs Wohneinheiten bis zum 15. September 2024</w:t>
      </w:r>
      <w:r w:rsidR="008B1E88" w:rsidRPr="00030764">
        <w:rPr>
          <w:rFonts w:ascii="Times New Roman" w:hAnsi="Times New Roman" w:cs="Times New Roman"/>
          <w:sz w:val="22"/>
        </w:rPr>
        <w:t>.</w:t>
      </w:r>
      <w:r w:rsidR="00E86C0B">
        <w:rPr>
          <w:rFonts w:ascii="Times New Roman" w:hAnsi="Times New Roman" w:cs="Times New Roman"/>
          <w:sz w:val="22"/>
        </w:rPr>
        <w:t xml:space="preserve"> Hierzu sind gesonderte Informationen verfügbar.</w:t>
      </w:r>
    </w:p>
    <w:sectPr w:rsidR="008B1E88" w:rsidRPr="00531E94" w:rsidSect="00282A6F">
      <w:headerReference w:type="default" r:id="rId8"/>
      <w:footerReference w:type="default" r:id="rId9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F9" w:rsidRDefault="008F21F9" w:rsidP="00FF7919">
      <w:pPr>
        <w:spacing w:after="0" w:line="240" w:lineRule="auto"/>
      </w:pPr>
      <w:r>
        <w:separator/>
      </w:r>
    </w:p>
  </w:endnote>
  <w:endnote w:type="continuationSeparator" w:id="0">
    <w:p w:rsidR="008F21F9" w:rsidRDefault="008F21F9" w:rsidP="00FF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LT Light">
    <w:panose1 w:val="020B0406030503020504"/>
    <w:charset w:val="00"/>
    <w:family w:val="swiss"/>
    <w:pitch w:val="variable"/>
    <w:sig w:usb0="A00000AF" w:usb1="4000004A" w:usb2="0000001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4172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D42B4D" w:rsidRPr="00D42B4D" w:rsidRDefault="00D42B4D" w:rsidP="00D42B4D">
        <w:pPr>
          <w:pStyle w:val="Fuzeile"/>
          <w:ind w:left="360"/>
          <w:jc w:val="right"/>
          <w:rPr>
            <w:rFonts w:ascii="Times New Roman" w:hAnsi="Times New Roman" w:cs="Times New Roman"/>
            <w:sz w:val="22"/>
          </w:rPr>
        </w:pPr>
        <w:r>
          <w:t xml:space="preserve">- </w:t>
        </w:r>
        <w:r w:rsidRPr="00D42B4D">
          <w:rPr>
            <w:rFonts w:ascii="Times New Roman" w:hAnsi="Times New Roman" w:cs="Times New Roman"/>
            <w:sz w:val="22"/>
          </w:rPr>
          <w:fldChar w:fldCharType="begin"/>
        </w:r>
        <w:r w:rsidRPr="00D42B4D">
          <w:rPr>
            <w:rFonts w:ascii="Times New Roman" w:hAnsi="Times New Roman" w:cs="Times New Roman"/>
            <w:sz w:val="22"/>
          </w:rPr>
          <w:instrText>PAGE   \* MERGEFORMAT</w:instrText>
        </w:r>
        <w:r w:rsidRPr="00D42B4D">
          <w:rPr>
            <w:rFonts w:ascii="Times New Roman" w:hAnsi="Times New Roman" w:cs="Times New Roman"/>
            <w:sz w:val="22"/>
          </w:rPr>
          <w:fldChar w:fldCharType="separate"/>
        </w:r>
        <w:r w:rsidR="003D2D37">
          <w:rPr>
            <w:rFonts w:ascii="Times New Roman" w:hAnsi="Times New Roman" w:cs="Times New Roman"/>
            <w:noProof/>
            <w:sz w:val="22"/>
          </w:rPr>
          <w:t>2</w:t>
        </w:r>
        <w:r w:rsidRPr="00D42B4D">
          <w:rPr>
            <w:rFonts w:ascii="Times New Roman" w:hAnsi="Times New Roman" w:cs="Times New Roman"/>
            <w:sz w:val="22"/>
          </w:rPr>
          <w:fldChar w:fldCharType="end"/>
        </w:r>
        <w:r>
          <w:rPr>
            <w:rFonts w:ascii="Times New Roman" w:hAnsi="Times New Roman" w:cs="Times New Roman"/>
            <w:sz w:val="22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F9" w:rsidRDefault="008F21F9" w:rsidP="00FF7919">
      <w:pPr>
        <w:spacing w:after="0" w:line="240" w:lineRule="auto"/>
      </w:pPr>
      <w:r>
        <w:separator/>
      </w:r>
    </w:p>
  </w:footnote>
  <w:footnote w:type="continuationSeparator" w:id="0">
    <w:p w:rsidR="008F21F9" w:rsidRDefault="008F21F9" w:rsidP="00FF7919">
      <w:pPr>
        <w:spacing w:after="0" w:line="240" w:lineRule="auto"/>
      </w:pPr>
      <w:r>
        <w:continuationSeparator/>
      </w:r>
    </w:p>
  </w:footnote>
  <w:footnote w:id="1">
    <w:p w:rsidR="00FF7919" w:rsidRPr="00704805" w:rsidRDefault="00FF7919">
      <w:pPr>
        <w:pStyle w:val="Funotentext"/>
        <w:rPr>
          <w:rFonts w:ascii="Times New Roman" w:hAnsi="Times New Roman" w:cs="Times New Roman"/>
        </w:rPr>
      </w:pPr>
      <w:r w:rsidRPr="00704805">
        <w:rPr>
          <w:rStyle w:val="Funotenzeichen"/>
          <w:rFonts w:ascii="Times New Roman" w:hAnsi="Times New Roman" w:cs="Times New Roman"/>
        </w:rPr>
        <w:footnoteRef/>
      </w:r>
      <w:r w:rsidRPr="00704805">
        <w:rPr>
          <w:rFonts w:ascii="Times New Roman" w:hAnsi="Times New Roman" w:cs="Times New Roman"/>
        </w:rPr>
        <w:t xml:space="preserve"> </w:t>
      </w:r>
      <w:r w:rsidR="00F44925" w:rsidRPr="00704805">
        <w:rPr>
          <w:rFonts w:ascii="Times New Roman" w:hAnsi="Times New Roman" w:cs="Times New Roman"/>
        </w:rPr>
        <w:t>Die Verpflichtung zur Heizungsprüfung entfällt, wenn innerhalb der vergangenen zwei Jahre vor dem 1. Oktober 2022 eine vergleichbare Prüfung durchgeführt und kein weiterer Optimierungsbedarf festgestellt worden ist.</w:t>
      </w:r>
      <w:r w:rsidR="005C4732" w:rsidRPr="00704805">
        <w:rPr>
          <w:rFonts w:ascii="Times New Roman" w:hAnsi="Times New Roman" w:cs="Times New Roman"/>
        </w:rPr>
        <w:t xml:space="preserve"> Die Verpflichtung zur Heizungsprüfung entfällt ebenso in Gebäuden, die im Rahmen eines standardisierten Energiemanagementsystems oder Umweltmanagementsystems verwaltet werden und in Gebäuden mit standardisierter Gebäudeautomation.</w:t>
      </w:r>
    </w:p>
  </w:footnote>
  <w:footnote w:id="2">
    <w:p w:rsidR="003F0EA8" w:rsidRPr="00704805" w:rsidRDefault="003F0EA8">
      <w:pPr>
        <w:pStyle w:val="Funotentext"/>
        <w:rPr>
          <w:rFonts w:ascii="Times New Roman" w:hAnsi="Times New Roman" w:cs="Times New Roman"/>
        </w:rPr>
      </w:pPr>
      <w:r w:rsidRPr="00704805">
        <w:rPr>
          <w:rStyle w:val="Funotenzeichen"/>
          <w:rFonts w:ascii="Times New Roman" w:hAnsi="Times New Roman" w:cs="Times New Roman"/>
        </w:rPr>
        <w:footnoteRef/>
      </w:r>
      <w:r w:rsidRPr="00704805">
        <w:rPr>
          <w:rFonts w:ascii="Times New Roman" w:hAnsi="Times New Roman" w:cs="Times New Roman"/>
        </w:rPr>
        <w:t xml:space="preserve"> Mögliche negative Auswirkungen auf die Bausubstanz des Gebäudes sind zu berücksichtigen.</w:t>
      </w:r>
    </w:p>
  </w:footnote>
  <w:footnote w:id="3">
    <w:p w:rsidR="00300253" w:rsidRPr="00704805" w:rsidRDefault="00300253" w:rsidP="00300253">
      <w:pPr>
        <w:pStyle w:val="Funotentext"/>
        <w:rPr>
          <w:rFonts w:ascii="Times New Roman" w:hAnsi="Times New Roman" w:cs="Times New Roman"/>
        </w:rPr>
      </w:pPr>
      <w:r w:rsidRPr="00704805">
        <w:rPr>
          <w:rStyle w:val="Funotenzeichen"/>
          <w:rFonts w:ascii="Times New Roman" w:hAnsi="Times New Roman" w:cs="Times New Roman"/>
        </w:rPr>
        <w:footnoteRef/>
      </w:r>
      <w:r w:rsidRPr="00704805">
        <w:rPr>
          <w:rFonts w:ascii="Times New Roman" w:hAnsi="Times New Roman" w:cs="Times New Roman"/>
        </w:rPr>
        <w:t xml:space="preserve"> </w:t>
      </w:r>
      <w:bookmarkStart w:id="4" w:name="_Hlk112336318"/>
      <w:r w:rsidR="00DB4FD4" w:rsidRPr="00704805">
        <w:rPr>
          <w:rFonts w:ascii="Times New Roman" w:hAnsi="Times New Roman" w:cs="Times New Roman"/>
        </w:rPr>
        <w:t xml:space="preserve">Die </w:t>
      </w:r>
      <w:r w:rsidR="007A0FA3" w:rsidRPr="00704805">
        <w:rPr>
          <w:rFonts w:ascii="Times New Roman" w:hAnsi="Times New Roman" w:cs="Times New Roman"/>
        </w:rPr>
        <w:t xml:space="preserve">Prüfung </w:t>
      </w:r>
      <w:r w:rsidR="00DB4FD4" w:rsidRPr="00704805">
        <w:rPr>
          <w:rFonts w:ascii="Times New Roman" w:hAnsi="Times New Roman" w:cs="Times New Roman"/>
        </w:rPr>
        <w:t xml:space="preserve">erfolgt visuell </w:t>
      </w:r>
      <w:bookmarkEnd w:id="4"/>
      <w:r w:rsidR="00DB4FD4" w:rsidRPr="00704805">
        <w:rPr>
          <w:rFonts w:ascii="Times New Roman" w:hAnsi="Times New Roman" w:cs="Times New Roman"/>
        </w:rPr>
        <w:t xml:space="preserve">oder </w:t>
      </w:r>
      <w:r w:rsidR="007A0FA3" w:rsidRPr="00704805">
        <w:rPr>
          <w:rFonts w:ascii="Times New Roman" w:hAnsi="Times New Roman" w:cs="Times New Roman"/>
        </w:rPr>
        <w:t xml:space="preserve">durch Nachweis des </w:t>
      </w:r>
      <w:r w:rsidR="00DB4FD4" w:rsidRPr="00704805">
        <w:rPr>
          <w:rFonts w:ascii="Times New Roman" w:hAnsi="Times New Roman" w:cs="Times New Roman"/>
        </w:rPr>
        <w:t xml:space="preserve">bereits durchgeführten </w:t>
      </w:r>
      <w:r w:rsidR="007A0FA3" w:rsidRPr="00704805">
        <w:rPr>
          <w:rFonts w:ascii="Times New Roman" w:hAnsi="Times New Roman" w:cs="Times New Roman"/>
        </w:rPr>
        <w:t>hydraulischen Abgleichs</w:t>
      </w:r>
      <w:r w:rsidR="00AE0B3F" w:rsidRPr="00704805">
        <w:rPr>
          <w:rFonts w:ascii="Times New Roman" w:hAnsi="Times New Roman" w:cs="Times New Roman"/>
        </w:rPr>
        <w:t>.</w:t>
      </w:r>
    </w:p>
  </w:footnote>
  <w:footnote w:id="4">
    <w:p w:rsidR="007A0FA3" w:rsidRPr="00704805" w:rsidRDefault="007A0FA3" w:rsidP="007A0FA3">
      <w:pPr>
        <w:pStyle w:val="Funotentext"/>
        <w:rPr>
          <w:rFonts w:ascii="Times New Roman" w:hAnsi="Times New Roman" w:cs="Times New Roman"/>
        </w:rPr>
      </w:pPr>
      <w:r w:rsidRPr="00704805">
        <w:rPr>
          <w:rStyle w:val="Funotenzeichen"/>
          <w:rFonts w:ascii="Times New Roman" w:hAnsi="Times New Roman" w:cs="Times New Roman"/>
        </w:rPr>
        <w:footnoteRef/>
      </w:r>
      <w:r w:rsidRPr="00704805">
        <w:rPr>
          <w:rFonts w:ascii="Times New Roman" w:hAnsi="Times New Roman" w:cs="Times New Roman"/>
        </w:rPr>
        <w:t xml:space="preserve"> </w:t>
      </w:r>
      <w:r w:rsidR="00DB4FD4" w:rsidRPr="00704805">
        <w:rPr>
          <w:rFonts w:ascii="Times New Roman" w:hAnsi="Times New Roman" w:cs="Times New Roman"/>
        </w:rPr>
        <w:t>D</w:t>
      </w:r>
      <w:r w:rsidR="00AE0B3F" w:rsidRPr="00704805">
        <w:rPr>
          <w:rFonts w:ascii="Times New Roman" w:hAnsi="Times New Roman" w:cs="Times New Roman"/>
        </w:rPr>
        <w:t xml:space="preserve">ie </w:t>
      </w:r>
      <w:r w:rsidRPr="00704805">
        <w:rPr>
          <w:rFonts w:ascii="Times New Roman" w:hAnsi="Times New Roman" w:cs="Times New Roman"/>
        </w:rPr>
        <w:t xml:space="preserve">Prüfung </w:t>
      </w:r>
      <w:r w:rsidR="00DB4FD4" w:rsidRPr="00704805">
        <w:rPr>
          <w:rFonts w:ascii="Times New Roman" w:hAnsi="Times New Roman" w:cs="Times New Roman"/>
        </w:rPr>
        <w:t>erfolgt visuell</w:t>
      </w:r>
      <w:r w:rsidR="0081511B" w:rsidRPr="00704805">
        <w:rPr>
          <w:rFonts w:ascii="Times New Roman" w:hAnsi="Times New Roman" w:cs="Times New Roman"/>
        </w:rPr>
        <w:t>.</w:t>
      </w:r>
    </w:p>
  </w:footnote>
  <w:footnote w:id="5">
    <w:p w:rsidR="007A0FA3" w:rsidRPr="00704805" w:rsidRDefault="007A0FA3" w:rsidP="007A0FA3">
      <w:pPr>
        <w:pStyle w:val="Funotentext"/>
        <w:rPr>
          <w:rFonts w:ascii="Times New Roman" w:hAnsi="Times New Roman" w:cs="Times New Roman"/>
        </w:rPr>
      </w:pPr>
      <w:r w:rsidRPr="00704805">
        <w:rPr>
          <w:rStyle w:val="Funotenzeichen"/>
          <w:rFonts w:ascii="Times New Roman" w:hAnsi="Times New Roman" w:cs="Times New Roman"/>
        </w:rPr>
        <w:footnoteRef/>
      </w:r>
      <w:r w:rsidRPr="00704805">
        <w:rPr>
          <w:rFonts w:ascii="Times New Roman" w:hAnsi="Times New Roman" w:cs="Times New Roman"/>
        </w:rPr>
        <w:t xml:space="preserve"> </w:t>
      </w:r>
      <w:r w:rsidR="00DB4FD4" w:rsidRPr="00704805">
        <w:rPr>
          <w:rFonts w:ascii="Times New Roman" w:hAnsi="Times New Roman" w:cs="Times New Roman"/>
        </w:rPr>
        <w:t>Die Prüfung erfolgt visuell</w:t>
      </w:r>
      <w:r w:rsidR="00676EC2">
        <w:rPr>
          <w:rFonts w:ascii="Times New Roman" w:hAnsi="Times New Roman" w:cs="Times New Roman"/>
        </w:rPr>
        <w:t>,</w:t>
      </w:r>
      <w:r w:rsidR="00DB4FD4" w:rsidRPr="00704805">
        <w:rPr>
          <w:rFonts w:ascii="Times New Roman" w:hAnsi="Times New Roman" w:cs="Times New Roman"/>
        </w:rPr>
        <w:t xml:space="preserve"> jedoch nicht auf </w:t>
      </w:r>
      <w:r w:rsidRPr="00704805">
        <w:rPr>
          <w:rFonts w:ascii="Times New Roman" w:hAnsi="Times New Roman" w:cs="Times New Roman"/>
        </w:rPr>
        <w:t xml:space="preserve">Übereinstimmung mit gesetzlichen </w:t>
      </w:r>
      <w:r w:rsidR="00DB4FD4" w:rsidRPr="00704805">
        <w:rPr>
          <w:rFonts w:ascii="Times New Roman" w:hAnsi="Times New Roman" w:cs="Times New Roman"/>
        </w:rPr>
        <w:t xml:space="preserve">Vorgaben zu </w:t>
      </w:r>
      <w:r w:rsidRPr="00704805">
        <w:rPr>
          <w:rFonts w:ascii="Times New Roman" w:hAnsi="Times New Roman" w:cs="Times New Roman"/>
        </w:rPr>
        <w:t>Dämmstärken</w:t>
      </w:r>
      <w:r w:rsidR="00DB4FD4" w:rsidRPr="00704805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6F" w:rsidRPr="00282A6F" w:rsidRDefault="00282A6F">
    <w:pPr>
      <w:pStyle w:val="Kopfzeile"/>
      <w:rPr>
        <w:sz w:val="22"/>
      </w:rPr>
    </w:pPr>
    <w:r w:rsidRPr="00282A6F">
      <w:rPr>
        <w:noProof/>
        <w:sz w:val="22"/>
        <w:lang w:eastAsia="de-DE"/>
      </w:rPr>
      <w:drawing>
        <wp:anchor distT="0" distB="0" distL="114300" distR="114300" simplePos="0" relativeHeight="251666432" behindDoc="1" locked="0" layoutInCell="1" allowOverlap="1" wp14:anchorId="2795C9E4" wp14:editId="386F06D2">
          <wp:simplePos x="0" y="0"/>
          <wp:positionH relativeFrom="margin">
            <wp:posOffset>5161280</wp:posOffset>
          </wp:positionH>
          <wp:positionV relativeFrom="paragraph">
            <wp:posOffset>-101812</wp:posOffset>
          </wp:positionV>
          <wp:extent cx="942763" cy="942763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VSHK_Eckring_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63" cy="942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0AB4" w:rsidRPr="00282A6F" w:rsidRDefault="00100AB4">
    <w:pPr>
      <w:pStyle w:val="Kopfzeile"/>
      <w:rPr>
        <w:sz w:val="22"/>
      </w:rPr>
    </w:pPr>
  </w:p>
  <w:p w:rsidR="00282A6F" w:rsidRPr="00282A6F" w:rsidRDefault="00282A6F">
    <w:pPr>
      <w:pStyle w:val="Kopfzeile"/>
      <w:rPr>
        <w:sz w:val="22"/>
      </w:rPr>
    </w:pPr>
  </w:p>
  <w:p w:rsidR="00282A6F" w:rsidRPr="00711AB2" w:rsidRDefault="00282A6F" w:rsidP="00282A6F">
    <w:pPr>
      <w:pStyle w:val="berschrift1"/>
      <w:spacing w:before="0" w:after="120"/>
      <w:rPr>
        <w:rFonts w:ascii="Times New Roman" w:hAnsi="Times New Roman" w:cs="Times New Roman"/>
        <w:b/>
        <w:sz w:val="40"/>
        <w:szCs w:val="40"/>
      </w:rPr>
    </w:pPr>
    <w:r w:rsidRPr="00711AB2">
      <w:rPr>
        <w:rFonts w:ascii="Times New Roman" w:hAnsi="Times New Roman" w:cs="Times New Roman"/>
        <w:b/>
        <w:sz w:val="40"/>
        <w:szCs w:val="40"/>
      </w:rPr>
      <w:t>Ergebnisbericht zur Heizungsprüfung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0A1"/>
    <w:multiLevelType w:val="hybridMultilevel"/>
    <w:tmpl w:val="A91C130C"/>
    <w:lvl w:ilvl="0" w:tplc="668ECAA8">
      <w:start w:val="1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C3728"/>
    <w:multiLevelType w:val="hybridMultilevel"/>
    <w:tmpl w:val="A69E659E"/>
    <w:lvl w:ilvl="0" w:tplc="1E90FB62">
      <w:numFmt w:val="bullet"/>
      <w:lvlText w:val="-"/>
      <w:lvlJc w:val="left"/>
      <w:pPr>
        <w:ind w:left="720" w:hanging="360"/>
      </w:pPr>
      <w:rPr>
        <w:rFonts w:ascii="TradeGothic LT Light" w:eastAsiaTheme="minorHAnsi" w:hAnsi="TradeGothic LT Light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4541C"/>
    <w:multiLevelType w:val="hybridMultilevel"/>
    <w:tmpl w:val="E6F6FFE2"/>
    <w:lvl w:ilvl="0" w:tplc="2D2A1304">
      <w:numFmt w:val="bullet"/>
      <w:lvlText w:val="-"/>
      <w:lvlJc w:val="left"/>
      <w:pPr>
        <w:ind w:left="720" w:hanging="360"/>
      </w:pPr>
      <w:rPr>
        <w:rFonts w:ascii="TradeGothic LT Light" w:eastAsiaTheme="minorHAnsi" w:hAnsi="TradeGothic LT Light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47A58"/>
    <w:multiLevelType w:val="hybridMultilevel"/>
    <w:tmpl w:val="3730AD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55BFA"/>
    <w:multiLevelType w:val="multilevel"/>
    <w:tmpl w:val="A91C130C"/>
    <w:styleLink w:val="Formatvorlage1"/>
    <w:lvl w:ilvl="0">
      <w:start w:val="1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728E"/>
    <w:multiLevelType w:val="hybridMultilevel"/>
    <w:tmpl w:val="18CEDA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19"/>
    <w:rsid w:val="00030764"/>
    <w:rsid w:val="00100AB4"/>
    <w:rsid w:val="00123D7C"/>
    <w:rsid w:val="00146E15"/>
    <w:rsid w:val="001C7A4D"/>
    <w:rsid w:val="001E32E2"/>
    <w:rsid w:val="001E41B8"/>
    <w:rsid w:val="002264C7"/>
    <w:rsid w:val="00230316"/>
    <w:rsid w:val="002771FE"/>
    <w:rsid w:val="00282A6F"/>
    <w:rsid w:val="002A3F4E"/>
    <w:rsid w:val="00300253"/>
    <w:rsid w:val="003D2D37"/>
    <w:rsid w:val="003F0EA8"/>
    <w:rsid w:val="004530E1"/>
    <w:rsid w:val="0046595F"/>
    <w:rsid w:val="004F6CFC"/>
    <w:rsid w:val="00531E94"/>
    <w:rsid w:val="005B134E"/>
    <w:rsid w:val="005C4732"/>
    <w:rsid w:val="005F4148"/>
    <w:rsid w:val="005F4433"/>
    <w:rsid w:val="006273D0"/>
    <w:rsid w:val="00676EC2"/>
    <w:rsid w:val="00693C93"/>
    <w:rsid w:val="006E41AE"/>
    <w:rsid w:val="00704805"/>
    <w:rsid w:val="00711AB2"/>
    <w:rsid w:val="0078719E"/>
    <w:rsid w:val="007A0FA3"/>
    <w:rsid w:val="007A2AD4"/>
    <w:rsid w:val="007F284A"/>
    <w:rsid w:val="0081511B"/>
    <w:rsid w:val="008B1E88"/>
    <w:rsid w:val="008F21F9"/>
    <w:rsid w:val="0090584B"/>
    <w:rsid w:val="009147C0"/>
    <w:rsid w:val="009B4B2D"/>
    <w:rsid w:val="00AE0B3F"/>
    <w:rsid w:val="00AE2AFA"/>
    <w:rsid w:val="00BF18F9"/>
    <w:rsid w:val="00BF4B23"/>
    <w:rsid w:val="00CB6306"/>
    <w:rsid w:val="00CC3516"/>
    <w:rsid w:val="00CD430C"/>
    <w:rsid w:val="00D42B4D"/>
    <w:rsid w:val="00D50BC7"/>
    <w:rsid w:val="00D75277"/>
    <w:rsid w:val="00DB4FD4"/>
    <w:rsid w:val="00E464B2"/>
    <w:rsid w:val="00E62A96"/>
    <w:rsid w:val="00E84DBB"/>
    <w:rsid w:val="00E86C0B"/>
    <w:rsid w:val="00E93324"/>
    <w:rsid w:val="00E96125"/>
    <w:rsid w:val="00EB5C7D"/>
    <w:rsid w:val="00F44925"/>
    <w:rsid w:val="00F53BB5"/>
    <w:rsid w:val="00F84FBB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8EAFC2-508F-4CD4-8AC1-10D68364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316"/>
    <w:rPr>
      <w:rFonts w:ascii="TradeGothic LT Light" w:hAnsi="TradeGothic LT Ligh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9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79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791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7919"/>
    <w:rPr>
      <w:rFonts w:ascii="TradeGothic LT Light" w:hAnsi="TradeGothic LT Light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F791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F0EA8"/>
    <w:pPr>
      <w:ind w:left="720"/>
      <w:contextualSpacing/>
    </w:pPr>
  </w:style>
  <w:style w:type="numbering" w:customStyle="1" w:styleId="Formatvorlage1">
    <w:name w:val="Formatvorlage1"/>
    <w:uiPriority w:val="99"/>
    <w:rsid w:val="003F0EA8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10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AB4"/>
    <w:rPr>
      <w:rFonts w:ascii="TradeGothic LT Light" w:hAnsi="TradeGothic LT Light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0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AB4"/>
    <w:rPr>
      <w:rFonts w:ascii="TradeGothic LT Light" w:hAnsi="TradeGothic LT Light"/>
      <w:sz w:val="24"/>
    </w:rPr>
  </w:style>
  <w:style w:type="character" w:styleId="Platzhaltertext">
    <w:name w:val="Placeholder Text"/>
    <w:basedOn w:val="Absatz-Standardschriftart"/>
    <w:uiPriority w:val="99"/>
    <w:semiHidden/>
    <w:rsid w:val="003D2D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98316-DA45-4DCD-B62F-33EDF242AFB3}"/>
      </w:docPartPr>
      <w:docPartBody>
        <w:p w:rsidR="00000000" w:rsidRDefault="003878D3">
          <w:r w:rsidRPr="00BA6A4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LT Light">
    <w:panose1 w:val="020B0406030503020504"/>
    <w:charset w:val="00"/>
    <w:family w:val="swiss"/>
    <w:pitch w:val="variable"/>
    <w:sig w:usb0="A00000AF" w:usb1="4000004A" w:usb2="0000001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D3"/>
    <w:rsid w:val="000D75E6"/>
    <w:rsid w:val="0038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78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F579-5C45-4AF3-B17B-FFDE1A5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Zentralverband SHK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Wirges</dc:creator>
  <cp:keywords/>
  <dc:description/>
  <cp:lastModifiedBy>Lena Stelgens</cp:lastModifiedBy>
  <cp:revision>3</cp:revision>
  <cp:lastPrinted>2022-09-08T13:00:00Z</cp:lastPrinted>
  <dcterms:created xsi:type="dcterms:W3CDTF">2022-10-04T07:45:00Z</dcterms:created>
  <dcterms:modified xsi:type="dcterms:W3CDTF">2022-10-04T07:53:00Z</dcterms:modified>
</cp:coreProperties>
</file>